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B21" w:rsidRDefault="00C11B21" w:rsidP="0030477B">
      <w:pPr>
        <w:spacing w:after="0" w:line="240" w:lineRule="auto"/>
        <w:ind w:right="-426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</w:p>
    <w:p w:rsidR="00C11B21" w:rsidRPr="00C11B21" w:rsidRDefault="00C11B21" w:rsidP="00C11B21">
      <w:pPr>
        <w:spacing w:after="0" w:line="240" w:lineRule="auto"/>
        <w:ind w:right="-426"/>
        <w:jc w:val="center"/>
        <w:rPr>
          <w:rFonts w:ascii="Times New Roman" w:eastAsia="Times New Roman" w:hAnsi="Times New Roman"/>
          <w:bCs/>
          <w:sz w:val="32"/>
          <w:szCs w:val="32"/>
          <w:bdr w:val="none" w:sz="0" w:space="0" w:color="auto" w:frame="1"/>
          <w:lang w:val="bg-BG" w:eastAsia="bg-BG"/>
        </w:rPr>
      </w:pPr>
      <w:r w:rsidRPr="00C11B21">
        <w:rPr>
          <w:rFonts w:ascii="Arial" w:hAnsi="Arial" w:cs="Arial"/>
          <w:caps/>
          <w:color w:val="000000"/>
          <w:sz w:val="32"/>
          <w:szCs w:val="32"/>
          <w:shd w:val="clear" w:color="auto" w:fill="FFFFFF"/>
        </w:rPr>
        <w:t>Отговор на уведомление за инвестиционно предложение (ИП) за „Реконструкция на въздушна линия (ВЛ) 110 kV „Попица“, с възложител „Електроенергиен системен оператор“ ЕАД</w:t>
      </w:r>
    </w:p>
    <w:p w:rsidR="00C11B21" w:rsidRDefault="00C11B21" w:rsidP="0030477B">
      <w:pPr>
        <w:spacing w:after="0" w:line="240" w:lineRule="auto"/>
        <w:ind w:right="-426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</w:p>
    <w:p w:rsidR="00C11B21" w:rsidRDefault="00C11B21" w:rsidP="0030477B">
      <w:pPr>
        <w:spacing w:after="0" w:line="240" w:lineRule="auto"/>
        <w:ind w:right="-426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</w:p>
    <w:p w:rsidR="0030477B" w:rsidRPr="004F1BB0" w:rsidRDefault="0030477B" w:rsidP="0030477B">
      <w:pPr>
        <w:spacing w:after="0" w:line="240" w:lineRule="auto"/>
        <w:ind w:right="-426"/>
        <w:jc w:val="both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Днес, 07.04.2026 г., в</w:t>
      </w:r>
      <w:r w:rsidRPr="004F1BB0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ъв връзка с постъпило в Министерство на околната среда и водите (МОСВ) уведомление </w:t>
      </w:r>
      <w:r w:rsidRPr="004F1BB0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по реда на чл. 4, ал. 1 от </w:t>
      </w:r>
      <w:r w:rsidRPr="004F1BB0">
        <w:rPr>
          <w:rFonts w:ascii="Times New Roman" w:eastAsia="Times New Roman" w:hAnsi="Times New Roman"/>
          <w:i/>
          <w:sz w:val="24"/>
          <w:szCs w:val="24"/>
          <w:lang w:val="bg-BG" w:eastAsia="bg-BG"/>
        </w:rPr>
        <w:t>Наредбата</w:t>
      </w:r>
      <w:r w:rsidRPr="004F1BB0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Pr="004F1BB0">
        <w:rPr>
          <w:rFonts w:ascii="Times New Roman" w:eastAsia="Times New Roman" w:hAnsi="Times New Roman"/>
          <w:i/>
          <w:sz w:val="24"/>
          <w:szCs w:val="24"/>
          <w:lang w:val="bg-BG" w:eastAsia="bg-BG"/>
        </w:rPr>
        <w:t xml:space="preserve">за условията и реда за извършване на оценка на въздействието върху околната среда </w:t>
      </w:r>
      <w:r w:rsidRPr="004F1BB0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(Наредбата за ОВОС), с вх. № ОВОС-45/16.03.2026 г., 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>н</w:t>
      </w:r>
      <w:r w:rsidRPr="004F1BB0">
        <w:rPr>
          <w:rFonts w:ascii="Times New Roman" w:eastAsia="Times New Roman" w:hAnsi="Times New Roman"/>
          <w:sz w:val="24"/>
          <w:szCs w:val="24"/>
          <w:lang w:val="bg-BG" w:eastAsia="bg-BG"/>
        </w:rPr>
        <w:t>а основание чл. 5, ал. 1 от Наредбата за ОВОС, Ви информираме за следното:</w:t>
      </w:r>
    </w:p>
    <w:p w:rsidR="0030477B" w:rsidRPr="00BE1822" w:rsidRDefault="0030477B" w:rsidP="0030477B">
      <w:pPr>
        <w:tabs>
          <w:tab w:val="left" w:pos="9781"/>
        </w:tabs>
        <w:spacing w:before="120" w:after="0" w:line="240" w:lineRule="auto"/>
        <w:ind w:right="-426" w:firstLine="709"/>
        <w:jc w:val="both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  <w:r w:rsidRPr="00BE1822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І. По отношение на изискванията на глава шеста, раздел III от Закона за опазване на околната среда (ЗООС):</w:t>
      </w:r>
    </w:p>
    <w:p w:rsidR="0030477B" w:rsidRPr="00B944BB" w:rsidRDefault="0030477B" w:rsidP="0030477B">
      <w:pPr>
        <w:spacing w:after="0" w:line="270" w:lineRule="atLeast"/>
        <w:ind w:right="-284" w:firstLine="720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Съгласно представената в уведомлението информация </w:t>
      </w:r>
      <w:r w:rsidRPr="00684AA9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въздушна линия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</w:t>
      </w:r>
      <w:r w:rsidRPr="00684AA9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>(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ВЛ</w:t>
      </w:r>
      <w:r w:rsidRPr="00684AA9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>)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110 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>kV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„Попица“ е въведен в експлоатация през 1960 г. като връзка между п/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ст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„Бяла Слатина“ и п/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ст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„Червен бряг“ и е с дължина 26,6 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>km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. </w:t>
      </w:r>
    </w:p>
    <w:p w:rsidR="0030477B" w:rsidRPr="00B944BB" w:rsidRDefault="0030477B" w:rsidP="0030477B">
      <w:pPr>
        <w:spacing w:after="0" w:line="270" w:lineRule="atLeast"/>
        <w:ind w:right="-284" w:firstLine="720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Предвидено е реконструкцията на ВЛ 110 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kV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„Попица“ да започне от п/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ст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„Бяла Слатина“ в посока изток по трасето. По дължината на електропровода има 98 броя стоманобетонни портални стълбове, които са с влошено експлоатационно състояние – напукани, усукани и 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обрушени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, с оголена и корозирала арматура. 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Мълниезащитното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въже е силно корозирало и с множество скъсани нишки. </w:t>
      </w:r>
    </w:p>
    <w:p w:rsidR="0030477B" w:rsidRDefault="0030477B" w:rsidP="0030477B">
      <w:pPr>
        <w:spacing w:after="0" w:line="270" w:lineRule="atLeast"/>
        <w:ind w:right="-284" w:firstLine="720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  <w:r w:rsidRPr="00684AA9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Инвестиционното предложение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предвижда да бъдат подменени всичките 98 стълба на електропровода, като новите стълбове основно ще бъдат ситуирани на местата на старите,</w:t>
      </w:r>
      <w:r w:rsidRPr="00B944BB">
        <w:rPr>
          <w:rFonts w:ascii="Arial" w:eastAsia="Times New Roman" w:hAnsi="Arial"/>
          <w:sz w:val="20"/>
          <w:szCs w:val="20"/>
        </w:rPr>
        <w:t xml:space="preserve"> 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като с цел постигане на по добри технико – икономически показатели някой стълбове са изместени оптимално, по оста на трасето изцяло в съществуващия законен сервитут. Частичната оптимизация при разпределението на стълбовете, повишава надеждността и безаварийната експлоатация на съоръжението, както и сигурността на електрозахранването в региона. Ще се извърши също монтаж на нови фазови проводници и 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мълниезащитно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въже с оптични влакна. Новите стълбове ще бъдат типови 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стомано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-решетъчни, 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болтова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конструкция за две тройки фазови проводници, тип АСО-400 и едно 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мълниезащитно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въже с вградени оптични влакна, тип OPGW. Ще се монтира само една тройка фазови проводници, разположени едностранно, ляво 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ориентатиран</w:t>
      </w: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и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по посока на нарастващите номера на стълбовете. </w:t>
      </w:r>
    </w:p>
    <w:p w:rsidR="0030477B" w:rsidRPr="00B944BB" w:rsidRDefault="0030477B" w:rsidP="0030477B">
      <w:pPr>
        <w:spacing w:after="0" w:line="270" w:lineRule="atLeast"/>
        <w:ind w:right="-284" w:firstLine="720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Р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еконструкцията ще се извърши по съществуващото трасе и в рамките на сервитута на съществуващия електропровод, като не се предвижда изменение на трасето извън сервитута, както и на 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изводните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полета в двете насрещни подстанции.</w:t>
      </w:r>
      <w:r w:rsidRPr="00B944BB">
        <w:rPr>
          <w:rFonts w:ascii="Arial" w:eastAsia="Times New Roman" w:hAnsi="Arial"/>
          <w:sz w:val="20"/>
          <w:szCs w:val="20"/>
        </w:rPr>
        <w:t xml:space="preserve"> 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Сервитута на ВЛ 110 </w:t>
      </w:r>
      <w:proofErr w:type="spellStart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kV</w:t>
      </w:r>
      <w:proofErr w:type="spellEnd"/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„Попица“ е съществуващ съгласно §26 от Преходни и заключителни разпоредби от Закона за енергетиката, а размерите му са съгласно </w:t>
      </w:r>
      <w:r w:rsidRPr="00B944BB">
        <w:rPr>
          <w:rFonts w:ascii="Times New Roman" w:eastAsia="Times New Roman" w:hAnsi="Times New Roman"/>
          <w:bCs/>
          <w:i/>
          <w:sz w:val="24"/>
          <w:szCs w:val="24"/>
          <w:bdr w:val="none" w:sz="0" w:space="0" w:color="auto" w:frame="1"/>
          <w:lang w:val="bg-BG" w:eastAsia="bg-BG"/>
        </w:rPr>
        <w:t>Наредба №</w:t>
      </w:r>
      <w:r w:rsidRPr="00B944BB">
        <w:rPr>
          <w:rFonts w:ascii="Times New Roman" w:eastAsia="Times New Roman" w:hAnsi="Times New Roman"/>
          <w:bCs/>
          <w:i/>
          <w:sz w:val="24"/>
          <w:szCs w:val="24"/>
          <w:bdr w:val="none" w:sz="0" w:space="0" w:color="auto" w:frame="1"/>
          <w:lang w:eastAsia="bg-BG"/>
        </w:rPr>
        <w:t xml:space="preserve"> </w:t>
      </w:r>
      <w:r w:rsidRPr="00B944BB">
        <w:rPr>
          <w:rFonts w:ascii="Times New Roman" w:eastAsia="Times New Roman" w:hAnsi="Times New Roman"/>
          <w:bCs/>
          <w:i/>
          <w:sz w:val="24"/>
          <w:szCs w:val="24"/>
          <w:bdr w:val="none" w:sz="0" w:space="0" w:color="auto" w:frame="1"/>
          <w:lang w:val="bg-BG" w:eastAsia="bg-BG"/>
        </w:rPr>
        <w:t>16</w:t>
      </w:r>
      <w:r>
        <w:rPr>
          <w:rFonts w:ascii="Times New Roman" w:eastAsia="Times New Roman" w:hAnsi="Times New Roman"/>
          <w:bCs/>
          <w:i/>
          <w:sz w:val="24"/>
          <w:szCs w:val="24"/>
          <w:bdr w:val="none" w:sz="0" w:space="0" w:color="auto" w:frame="1"/>
          <w:lang w:val="bg-BG" w:eastAsia="bg-BG"/>
        </w:rPr>
        <w:t xml:space="preserve"> от 2004 г. </w:t>
      </w:r>
      <w:r w:rsidRPr="00B944BB">
        <w:rPr>
          <w:rFonts w:ascii="Times New Roman" w:eastAsia="Times New Roman" w:hAnsi="Times New Roman"/>
          <w:bCs/>
          <w:i/>
          <w:sz w:val="24"/>
          <w:szCs w:val="24"/>
          <w:bdr w:val="none" w:sz="0" w:space="0" w:color="auto" w:frame="1"/>
          <w:lang w:val="bg-BG" w:eastAsia="bg-BG"/>
        </w:rPr>
        <w:t>за сервитутите на енергийните обекти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и представлява ивица с широчина 48 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>m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по 24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 m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от двете страни на оста на линията за земеделски земи, ивица с широчина 28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 m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по 14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 m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от двете страни на оста през населени места и селищни образувания и ивица с широчина 36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 m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по 18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 m</w:t>
      </w:r>
      <w:r w:rsidRPr="00B944BB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от двете страни на оста в поземлени имоти в горски територии.</w:t>
      </w:r>
    </w:p>
    <w:p w:rsidR="0030477B" w:rsidRPr="00BE1822" w:rsidRDefault="0030477B" w:rsidP="0030477B">
      <w:pPr>
        <w:spacing w:after="0" w:line="240" w:lineRule="auto"/>
        <w:ind w:right="-284" w:firstLine="709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  <w:r w:rsidRPr="00BE1822"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Инвестиционното предложение ще се реализира в землищата на гр. Бяла Слатина, с. Търнак, с. Попица, община Бяла Слатина, област Враца и с. Еница, с. Лепица, с. Чомаковци, гр. Червен бряг, община Червен бряг, област Плевен.</w:t>
      </w:r>
    </w:p>
    <w:p w:rsidR="0030477B" w:rsidRPr="006A3E44" w:rsidRDefault="0030477B" w:rsidP="0030477B">
      <w:pPr>
        <w:spacing w:after="0" w:line="240" w:lineRule="auto"/>
        <w:ind w:right="-284" w:firstLine="72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BE1822">
        <w:rPr>
          <w:rFonts w:ascii="Times New Roman" w:hAnsi="Times New Roman"/>
          <w:sz w:val="24"/>
          <w:szCs w:val="24"/>
          <w:lang w:val="bg-BG" w:eastAsia="bg-BG"/>
        </w:rPr>
        <w:t>Инвестиционното предложение представлява изменение на предложение по т. 3, буква „б“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BE1822">
        <w:rPr>
          <w:rFonts w:ascii="Times New Roman" w:hAnsi="Times New Roman"/>
          <w:sz w:val="24"/>
          <w:szCs w:val="24"/>
          <w:lang w:val="bg-BG" w:eastAsia="bg-BG"/>
        </w:rPr>
        <w:t>-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BE1822">
        <w:rPr>
          <w:rFonts w:ascii="Times New Roman" w:hAnsi="Times New Roman"/>
          <w:sz w:val="24"/>
          <w:szCs w:val="24"/>
          <w:lang w:val="bg-BG" w:eastAsia="bg-BG"/>
        </w:rPr>
        <w:t xml:space="preserve">„промишлени съоръжения за пренос на газ, пара и топла вода, пренос на </w:t>
      </w:r>
      <w:r w:rsidRPr="00BE1822">
        <w:rPr>
          <w:rFonts w:ascii="Times New Roman" w:hAnsi="Times New Roman"/>
          <w:sz w:val="24"/>
          <w:szCs w:val="24"/>
          <w:lang w:val="bg-BG" w:eastAsia="bg-BG"/>
        </w:rPr>
        <w:lastRenderedPageBreak/>
        <w:t>електроенергия по надземни кабели (</w:t>
      </w:r>
      <w:proofErr w:type="spellStart"/>
      <w:r w:rsidRPr="00BE1822">
        <w:rPr>
          <w:rFonts w:ascii="Times New Roman" w:hAnsi="Times New Roman"/>
          <w:sz w:val="24"/>
          <w:szCs w:val="24"/>
          <w:lang w:val="bg-BG" w:eastAsia="bg-BG"/>
        </w:rPr>
        <w:t>невключени</w:t>
      </w:r>
      <w:proofErr w:type="spellEnd"/>
      <w:r w:rsidRPr="00BE1822">
        <w:rPr>
          <w:rFonts w:ascii="Times New Roman" w:hAnsi="Times New Roman"/>
          <w:sz w:val="24"/>
          <w:szCs w:val="24"/>
          <w:lang w:val="bg-BG" w:eastAsia="bg-BG"/>
        </w:rPr>
        <w:t xml:space="preserve"> в Приложение № 1)“ от Приложение № 2 на ЗООС. На основание чл. 93, ал. 1, т. 2 от ЗООС подлежи на процедура по преценяване на необходимостта от извършване на оценка на </w:t>
      </w:r>
      <w:r w:rsidRPr="006A3E44">
        <w:rPr>
          <w:rFonts w:ascii="Times New Roman" w:hAnsi="Times New Roman"/>
          <w:sz w:val="24"/>
          <w:szCs w:val="24"/>
          <w:lang w:val="bg-BG" w:eastAsia="bg-BG"/>
        </w:rPr>
        <w:t>въздействието върху околната среда (ОВОС).</w:t>
      </w:r>
    </w:p>
    <w:p w:rsidR="0030477B" w:rsidRPr="006A3E44" w:rsidRDefault="0030477B" w:rsidP="0030477B">
      <w:pPr>
        <w:spacing w:after="0" w:line="240" w:lineRule="auto"/>
        <w:ind w:right="-284" w:firstLine="72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6A3E44">
        <w:rPr>
          <w:rFonts w:ascii="Times New Roman" w:hAnsi="Times New Roman"/>
          <w:sz w:val="24"/>
          <w:szCs w:val="24"/>
          <w:lang w:val="bg-BG" w:eastAsia="bg-BG"/>
        </w:rPr>
        <w:t>Предложението засяга територия, контролирана от две РИОСВ (РИОСВ – Враца и РИОСВ – Плевен). Съгласно чл. 93, ал. 2, т. 5 от ЗООС, компетентен орган за преценяване на необходимостта от извършване на ОВОС е министърът на околната среда и водите.</w:t>
      </w:r>
    </w:p>
    <w:p w:rsidR="0030477B" w:rsidRPr="00C90C9E" w:rsidRDefault="0030477B" w:rsidP="0030477B">
      <w:pPr>
        <w:spacing w:after="0" w:line="270" w:lineRule="atLeast"/>
        <w:ind w:right="-284" w:firstLine="708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  <w:r w:rsidRPr="006A3E44">
        <w:rPr>
          <w:rFonts w:ascii="Times New Roman" w:hAnsi="Times New Roman"/>
          <w:sz w:val="24"/>
          <w:szCs w:val="24"/>
          <w:lang w:val="bg-BG" w:eastAsia="bg-BG"/>
        </w:rPr>
        <w:t xml:space="preserve">В изпълнение на изискванията на чл. 4а от </w:t>
      </w:r>
      <w:r w:rsidRPr="006A3E44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Наредбата за ОВОС е извършена проверка относно допустимостта на ИП спрямо режимите, определени в действащите План за управление на речните басейни </w:t>
      </w:r>
      <w:r w:rsidRPr="006A3E4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(ПУРБ) 2022-2027 г. </w:t>
      </w:r>
      <w:r w:rsidRPr="006A3E44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и План за управление на риска от </w:t>
      </w:r>
      <w:r w:rsidRPr="00C90C9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наводнения </w:t>
      </w:r>
      <w:r w:rsidRPr="00C90C9E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(ПУРН) 2022-2027 г. в Дунавски район за </w:t>
      </w:r>
      <w:proofErr w:type="spellStart"/>
      <w:r w:rsidRPr="00C90C9E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басейново</w:t>
      </w:r>
      <w:proofErr w:type="spellEnd"/>
      <w:r w:rsidRPr="00C90C9E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управление.</w:t>
      </w:r>
    </w:p>
    <w:p w:rsidR="0030477B" w:rsidRPr="00C90C9E" w:rsidRDefault="0030477B" w:rsidP="0030477B">
      <w:pPr>
        <w:spacing w:after="0" w:line="270" w:lineRule="atLeast"/>
        <w:ind w:right="-284" w:firstLine="708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  <w:r w:rsidRPr="00C90C9E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Съгласно становище на директора на </w:t>
      </w:r>
      <w:proofErr w:type="spellStart"/>
      <w:r w:rsidRPr="00C90C9E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Басейнова</w:t>
      </w:r>
      <w:proofErr w:type="spellEnd"/>
      <w:r w:rsidRPr="00C90C9E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дирекция „Дунавски район“ (БДДР) с изх. № ПУ-01-313-1/01.04.2026 г., което Ви предоставяме за съобразяване, ИП е допустимо спрямо ПУРБ и ПУРН в Дунавски район 2022-2027 г.,  при условие, че се спазват мерките и законовите изисквания посочени в становището, в т.ч. спазване на приложимите забрани, ограничения и ограничения при доказана необходимост</w:t>
      </w: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,</w:t>
      </w:r>
      <w:r w:rsidRPr="00C90C9E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съгласно Заповед </w:t>
      </w: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№ </w:t>
      </w:r>
      <w:r w:rsidRPr="00C90C9E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СОЗ-255/02.06.2010 г. </w:t>
      </w: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на директора на БДДР.</w:t>
      </w:r>
    </w:p>
    <w:p w:rsidR="0030477B" w:rsidRPr="00D12801" w:rsidRDefault="0030477B" w:rsidP="0030477B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0"/>
          <w:lang w:val="bg-BG" w:eastAsia="bg-BG"/>
        </w:rPr>
      </w:pPr>
      <w:r w:rsidRPr="00C90C9E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Съгласно разпоредбата на чл. 95, ал. 1 от ЗООС и чл. 4, ал. 1 от Наредбата за ОВОС </w:t>
      </w:r>
      <w:r w:rsidRPr="00D12801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възложителят има задължение да обяви своето инвестиционно предложение на интернет страницата си, ако има такава и чрез средствата за масово осведомяване или по друг подходящ начин. Към уведомлението не е предоставена информация за извършено обявяване на ИП от страна на възложителя.</w:t>
      </w:r>
    </w:p>
    <w:p w:rsidR="0030477B" w:rsidRPr="00D12801" w:rsidRDefault="0030477B" w:rsidP="0030477B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0"/>
          <w:lang w:val="bg-BG" w:eastAsia="bg-BG"/>
        </w:rPr>
      </w:pPr>
    </w:p>
    <w:p w:rsidR="0030477B" w:rsidRPr="006A3E44" w:rsidRDefault="0030477B" w:rsidP="0030477B">
      <w:pPr>
        <w:spacing w:before="120" w:after="0" w:line="240" w:lineRule="auto"/>
        <w:ind w:right="-284" w:firstLine="709"/>
        <w:jc w:val="both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  <w:r w:rsidRPr="006A3E44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ІІ. По отношение на изискванията на чл. 31 от Закона за биологичното разнообразие (ЗБР):</w:t>
      </w:r>
    </w:p>
    <w:p w:rsidR="0030477B" w:rsidRPr="0073779C" w:rsidRDefault="0030477B" w:rsidP="0030477B">
      <w:pPr>
        <w:spacing w:after="0" w:line="270" w:lineRule="atLeast"/>
        <w:ind w:right="-284" w:firstLine="720"/>
        <w:jc w:val="both"/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</w:pP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След извършена проверка относно местоположението на трасето, в т.ч. и сервитута на електропровод ВЛ 110 </w:t>
      </w:r>
      <w:proofErr w:type="spellStart"/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>kV</w:t>
      </w:r>
      <w:proofErr w:type="spellEnd"/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 „Попица“ се установи, че същото не попада в границите на защитени територии по смисъла на </w:t>
      </w:r>
      <w:r w:rsidRPr="0073779C">
        <w:rPr>
          <w:rFonts w:ascii="Times New Roman" w:eastAsia="Times New Roman" w:hAnsi="Times New Roman"/>
          <w:bCs/>
          <w:i/>
          <w:color w:val="333333"/>
          <w:sz w:val="24"/>
          <w:szCs w:val="24"/>
          <w:bdr w:val="none" w:sz="0" w:space="0" w:color="auto" w:frame="1"/>
          <w:lang w:val="bg-BG" w:eastAsia="bg-BG"/>
        </w:rPr>
        <w:t>Закона за защитените територии</w:t>
      </w: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, но в южния си край частични засяга защитена зона (Натура 2000 място) по смисъла на </w:t>
      </w:r>
      <w:r w:rsidRPr="0073779C">
        <w:rPr>
          <w:rFonts w:ascii="Times New Roman" w:eastAsia="Times New Roman" w:hAnsi="Times New Roman"/>
          <w:bCs/>
          <w:i/>
          <w:color w:val="333333"/>
          <w:sz w:val="24"/>
          <w:szCs w:val="24"/>
          <w:bdr w:val="none" w:sz="0" w:space="0" w:color="auto" w:frame="1"/>
          <w:lang w:val="bg-BG" w:eastAsia="bg-BG"/>
        </w:rPr>
        <w:t>Закона за биологичното разнообразие</w:t>
      </w: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 (ЗБР) – </w:t>
      </w: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eastAsia="bg-BG"/>
        </w:rPr>
        <w:t>BG</w:t>
      </w: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>0001014 „Карлуково“ за опазване на природните местообитания и на дивата флора и фауна, обявена със Заповед № РД-329/31.03.2021 г. на министъра на околната среда и водите (</w:t>
      </w:r>
      <w:proofErr w:type="spellStart"/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>обн</w:t>
      </w:r>
      <w:proofErr w:type="spellEnd"/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>.</w:t>
      </w:r>
      <w:r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>,</w:t>
      </w: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 ДВ, бр. 53/2021 г.).</w:t>
      </w:r>
    </w:p>
    <w:p w:rsidR="0030477B" w:rsidRPr="0073779C" w:rsidRDefault="0030477B" w:rsidP="0030477B">
      <w:pPr>
        <w:spacing w:after="0" w:line="270" w:lineRule="atLeast"/>
        <w:ind w:right="-284" w:firstLine="720"/>
        <w:jc w:val="both"/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</w:pP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>И</w:t>
      </w:r>
      <w:r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>нвестиционното предложение</w:t>
      </w: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 за „Реконструкция на ВЛ 110 </w:t>
      </w:r>
      <w:proofErr w:type="spellStart"/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>kV</w:t>
      </w:r>
      <w:proofErr w:type="spellEnd"/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 „Попица“ подлежи на процедура по преценяване на необходимостта от извършване на ОВОС. В тази връзка </w:t>
      </w:r>
      <w:r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>предложението</w:t>
      </w: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 попада и в обхвата на чл. 2, ал. 1, т. 1 от </w:t>
      </w:r>
      <w:r w:rsidRPr="0073779C">
        <w:rPr>
          <w:rFonts w:ascii="Times New Roman" w:eastAsia="Times New Roman" w:hAnsi="Times New Roman"/>
          <w:bCs/>
          <w:i/>
          <w:color w:val="333333"/>
          <w:sz w:val="24"/>
          <w:szCs w:val="24"/>
          <w:bdr w:val="none" w:sz="0" w:space="0" w:color="auto" w:frame="1"/>
          <w:lang w:val="bg-BG" w:eastAsia="bg-BG"/>
        </w:rPr>
        <w:t>Наредба за условията и реда за извършване на оценка за съвместимостта на планове, програми, проекти и инвестиционни предложения с предмета и целите на опазване на защитените зони</w:t>
      </w: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 (Наредбата за ОС), поради което за него следва да бъде извършена оценка за съвместимостта му с предмета и целите на опазване на защитени зони.</w:t>
      </w:r>
    </w:p>
    <w:p w:rsidR="0030477B" w:rsidRPr="0073779C" w:rsidRDefault="0030477B" w:rsidP="0030477B">
      <w:pPr>
        <w:spacing w:after="0" w:line="270" w:lineRule="atLeast"/>
        <w:ind w:right="-284" w:firstLine="720"/>
        <w:jc w:val="both"/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</w:pP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При извършената проверка за допустимост по реда на чл. 40, ал. 2 във връзка с чл. 12, ал. 2 от Наредбата за ОС </w:t>
      </w:r>
      <w:r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се </w:t>
      </w: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>установи, че ИП е допустимо спрямо режима на защитена зона BG0001014 „Карлуково“, въведен със заповедта за обявяването й.</w:t>
      </w:r>
    </w:p>
    <w:p w:rsidR="0030477B" w:rsidRDefault="0030477B" w:rsidP="0030477B">
      <w:pPr>
        <w:spacing w:after="0" w:line="270" w:lineRule="atLeast"/>
        <w:ind w:right="-284" w:firstLine="709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  <w:r w:rsidRPr="0073779C">
        <w:rPr>
          <w:rFonts w:ascii="Times New Roman" w:eastAsia="Times New Roman" w:hAnsi="Times New Roman"/>
          <w:bCs/>
          <w:color w:val="333333"/>
          <w:sz w:val="24"/>
          <w:szCs w:val="24"/>
          <w:bdr w:val="none" w:sz="0" w:space="0" w:color="auto" w:frame="1"/>
          <w:lang w:val="bg-BG" w:eastAsia="bg-BG"/>
        </w:rPr>
        <w:t xml:space="preserve">Въз основа на цялата налична информация за ИП, на основание чл. 40, ал. 3 от </w:t>
      </w:r>
      <w:r w:rsidRPr="00D22C42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Наредбата за ОС и въз основа на критериите по чл. 16 от същата Наредба, преценката за вероятната степен на отрицателно въздействие върху засегнатата защитена зона е, че ИП „Реконструкция на ВЛ 110 </w:t>
      </w:r>
      <w:proofErr w:type="spellStart"/>
      <w:r w:rsidRPr="00D22C42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kV</w:t>
      </w:r>
      <w:proofErr w:type="spellEnd"/>
      <w:r w:rsidRPr="00D22C42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„Попица“ </w:t>
      </w:r>
      <w:r w:rsidRPr="00D22C42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val="bg-BG" w:eastAsia="bg-BG"/>
        </w:rPr>
        <w:t>няма вероятност</w:t>
      </w:r>
      <w:r w:rsidRPr="00D22C42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да окаже значително отрицателно въздействие върху природни местообитания, популации и местообитания на видове, предмет на опазване в посочената защитена зона.</w:t>
      </w:r>
    </w:p>
    <w:p w:rsidR="0030477B" w:rsidRDefault="0030477B" w:rsidP="0030477B">
      <w:pPr>
        <w:spacing w:after="0" w:line="270" w:lineRule="atLeast"/>
        <w:ind w:right="-284" w:firstLine="709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</w:p>
    <w:p w:rsidR="0030477B" w:rsidRPr="00D22C42" w:rsidRDefault="0030477B" w:rsidP="0030477B">
      <w:pPr>
        <w:spacing w:after="0" w:line="270" w:lineRule="atLeast"/>
        <w:ind w:right="-284" w:firstLine="709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</w:p>
    <w:p w:rsidR="0030477B" w:rsidRPr="007A4BC2" w:rsidRDefault="0030477B" w:rsidP="007A4BC2">
      <w:pPr>
        <w:pStyle w:val="NormalWeb"/>
        <w:shd w:val="clear" w:color="auto" w:fill="FFFFFF"/>
        <w:spacing w:before="0" w:beforeAutospacing="0" w:after="150" w:afterAutospacing="0" w:line="276" w:lineRule="auto"/>
        <w:jc w:val="both"/>
      </w:pPr>
      <w:r w:rsidRPr="007A4BC2">
        <w:lastRenderedPageBreak/>
        <w:t xml:space="preserve">Копие от писмото е изпратено до РИОСВ – Враца, </w:t>
      </w:r>
      <w:r w:rsidRPr="007A4BC2">
        <w:rPr>
          <w:lang w:val="en-US"/>
        </w:rPr>
        <w:t xml:space="preserve">РИОСВ – </w:t>
      </w:r>
      <w:r w:rsidRPr="007A4BC2">
        <w:t xml:space="preserve">Плевен, БД „Дунавски район“, община Червен бряг, кметства </w:t>
      </w:r>
      <w:r w:rsidR="007A4BC2">
        <w:t xml:space="preserve">село Еница, Лепица, Чомаковци; </w:t>
      </w:r>
      <w:r w:rsidRPr="007A4BC2">
        <w:t>община Бяла Слатина, кметства село Търнак, Попица</w:t>
      </w:r>
    </w:p>
    <w:p w:rsidR="0030477B" w:rsidRPr="007A4BC2" w:rsidRDefault="0030477B" w:rsidP="007A4BC2">
      <w:pPr>
        <w:pStyle w:val="NormalWeb"/>
        <w:shd w:val="clear" w:color="auto" w:fill="FFFFFF"/>
        <w:spacing w:before="0" w:beforeAutospacing="0" w:after="150" w:afterAutospacing="0" w:line="276" w:lineRule="auto"/>
        <w:jc w:val="both"/>
      </w:pPr>
      <w:r w:rsidRPr="007A4BC2">
        <w:rPr>
          <w:rStyle w:val="Strong"/>
        </w:rPr>
        <w:t>/отг. от МОСВ на </w:t>
      </w:r>
      <w:r w:rsidR="007A4BC2" w:rsidRPr="007A4BC2">
        <w:rPr>
          <w:rStyle w:val="Strong"/>
        </w:rPr>
        <w:t>06.04</w:t>
      </w:r>
      <w:r w:rsidRPr="007A4BC2">
        <w:rPr>
          <w:rStyle w:val="Strong"/>
        </w:rPr>
        <w:t>.2026 г./</w:t>
      </w:r>
    </w:p>
    <w:p w:rsidR="007B7A44" w:rsidRDefault="007B7A44"/>
    <w:sectPr w:rsidR="007B7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7B"/>
    <w:rsid w:val="0030477B"/>
    <w:rsid w:val="007A4BC2"/>
    <w:rsid w:val="007B7A44"/>
    <w:rsid w:val="00C1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E824"/>
  <w15:chartTrackingRefBased/>
  <w15:docId w15:val="{17DE2BAA-363D-4C22-BF7A-E93F4929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77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47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sid w:val="003047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Владислава Бояджиева</dc:creator>
  <cp:keywords/>
  <dc:description/>
  <cp:lastModifiedBy>Владислава Бояджиева</cp:lastModifiedBy>
  <cp:revision>2</cp:revision>
  <dcterms:created xsi:type="dcterms:W3CDTF">2026-04-07T07:33:00Z</dcterms:created>
  <dcterms:modified xsi:type="dcterms:W3CDTF">2026-04-07T07:54:00Z</dcterms:modified>
</cp:coreProperties>
</file>